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00DA" w14:textId="77777777" w:rsidR="00B021D2" w:rsidRDefault="00B021D2" w:rsidP="00B021D2">
      <w:pPr>
        <w:pStyle w:val="Heading1"/>
      </w:pPr>
      <w:r>
        <w:t>Introduction to Particle Accelerators</w:t>
      </w:r>
    </w:p>
    <w:p w14:paraId="11064964" w14:textId="393A4716" w:rsidR="00CB0C3E" w:rsidRPr="00CB0C3E" w:rsidRDefault="00CB0C3E" w:rsidP="00CB0C3E">
      <w:pPr>
        <w:pStyle w:val="Heading1"/>
      </w:pPr>
      <w:r>
        <w:t>LONGITUDINAL BEAM DYNAMICS</w:t>
      </w:r>
    </w:p>
    <w:p w14:paraId="78F86D0E" w14:textId="78C9F151" w:rsidR="00B021D2" w:rsidRPr="00EF51D4" w:rsidRDefault="00B021D2" w:rsidP="00B021D2">
      <w:pPr>
        <w:pStyle w:val="Heading1"/>
      </w:pPr>
      <w:r>
        <w:t xml:space="preserve">TUTORIAL </w:t>
      </w:r>
      <w:r w:rsidR="00862CEC">
        <w:t>2</w:t>
      </w:r>
      <w:r>
        <w:t xml:space="preserve"> QUESTIONS</w:t>
      </w:r>
    </w:p>
    <w:p w14:paraId="6D7CA553" w14:textId="77777777" w:rsidR="00B021D2" w:rsidRDefault="00B021D2" w:rsidP="00B021D2"/>
    <w:p w14:paraId="0C5CA1E9" w14:textId="1D7D7AC9" w:rsidR="00862CEC" w:rsidRPr="00862CEC" w:rsidRDefault="00862CEC" w:rsidP="00862CE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862CEC">
        <w:rPr>
          <w:rFonts w:ascii="Times New Roman" w:eastAsia="Times New Roman" w:hAnsi="Times New Roman" w:cs="Times New Roman"/>
          <w:lang w:eastAsia="en-GB"/>
        </w:rPr>
        <w:t xml:space="preserve">Calculate the </w:t>
      </w:r>
      <w:r w:rsidRPr="00862CEC">
        <w:rPr>
          <w:rFonts w:ascii="Times New Roman" w:eastAsia="Times New Roman" w:hAnsi="Times New Roman" w:cs="Times New Roman"/>
          <w:u w:val="single"/>
          <w:lang w:eastAsia="en-GB"/>
        </w:rPr>
        <w:t>synchrotron tune</w:t>
      </w:r>
      <w:r w:rsidRPr="00862CEC">
        <w:rPr>
          <w:rFonts w:ascii="Times New Roman" w:eastAsia="Times New Roman" w:hAnsi="Times New Roman" w:cs="Times New Roman"/>
          <w:lang w:eastAsia="en-GB"/>
        </w:rPr>
        <w:t xml:space="preserve"> for LHC at </w:t>
      </w:r>
      <w:r w:rsidR="006470CF">
        <w:rPr>
          <w:rFonts w:ascii="Times New Roman" w:eastAsia="Times New Roman" w:hAnsi="Times New Roman" w:cs="Times New Roman"/>
          <w:lang w:eastAsia="en-GB"/>
        </w:rPr>
        <w:t xml:space="preserve">injection and </w:t>
      </w:r>
      <w:r w:rsidRPr="00862CEC">
        <w:rPr>
          <w:rFonts w:ascii="Times New Roman" w:eastAsia="Times New Roman" w:hAnsi="Times New Roman" w:cs="Times New Roman"/>
          <w:lang w:eastAsia="en-GB"/>
        </w:rPr>
        <w:t>flat top</w:t>
      </w:r>
      <w:r>
        <w:rPr>
          <w:rFonts w:ascii="Times New Roman" w:eastAsia="Times New Roman" w:hAnsi="Times New Roman" w:cs="Times New Roman"/>
          <w:lang w:eastAsia="en-GB"/>
        </w:rPr>
        <w:t xml:space="preserve"> energy, </w:t>
      </w:r>
      <w:r w:rsidR="006470CF">
        <w:rPr>
          <w:rFonts w:ascii="Times New Roman" w:eastAsia="Times New Roman" w:hAnsi="Times New Roman" w:cs="Times New Roman"/>
          <w:lang w:eastAsia="en-GB"/>
        </w:rPr>
        <w:t xml:space="preserve">450 GeV and </w:t>
      </w:r>
      <w:r>
        <w:rPr>
          <w:rFonts w:ascii="Times New Roman" w:eastAsia="Times New Roman" w:hAnsi="Times New Roman" w:cs="Times New Roman"/>
          <w:lang w:eastAsia="en-GB"/>
        </w:rPr>
        <w:t>7000 GeV,</w:t>
      </w:r>
      <w:r w:rsidRPr="00862CEC">
        <w:rPr>
          <w:rFonts w:ascii="Times New Roman" w:eastAsia="Times New Roman" w:hAnsi="Times New Roman" w:cs="Times New Roman"/>
          <w:lang w:eastAsia="en-GB"/>
        </w:rPr>
        <w:t xml:space="preserve"> with the following parameters: harmonic number = 35640</w:t>
      </w:r>
      <w:r>
        <w:rPr>
          <w:rFonts w:ascii="Times New Roman" w:eastAsia="Times New Roman" w:hAnsi="Times New Roman" w:cs="Times New Roman"/>
          <w:lang w:eastAsia="en-GB"/>
        </w:rPr>
        <w:t>,</w:t>
      </w:r>
      <w:r w:rsidRPr="00862CEC">
        <w:rPr>
          <w:rFonts w:ascii="Times New Roman" w:eastAsia="Times New Roman" w:hAnsi="Times New Roman" w:cs="Times New Roman"/>
          <w:lang w:eastAsia="en-GB"/>
        </w:rPr>
        <w:t xml:space="preserve"> Vmax= </w:t>
      </w:r>
      <w:r w:rsidR="006470CF">
        <w:rPr>
          <w:rFonts w:ascii="Times New Roman" w:eastAsia="Times New Roman" w:hAnsi="Times New Roman" w:cs="Times New Roman"/>
          <w:lang w:eastAsia="en-GB"/>
        </w:rPr>
        <w:t xml:space="preserve">6 at injection and </w:t>
      </w:r>
      <w:r w:rsidRPr="00862CEC">
        <w:rPr>
          <w:rFonts w:ascii="Times New Roman" w:eastAsia="Times New Roman" w:hAnsi="Times New Roman" w:cs="Times New Roman"/>
          <w:lang w:eastAsia="en-GB"/>
        </w:rPr>
        <w:t>16 MV</w:t>
      </w:r>
      <w:r w:rsidR="006470CF">
        <w:rPr>
          <w:rFonts w:ascii="Times New Roman" w:eastAsia="Times New Roman" w:hAnsi="Times New Roman" w:cs="Times New Roman"/>
          <w:lang w:eastAsia="en-GB"/>
        </w:rPr>
        <w:t xml:space="preserve"> at flat top</w:t>
      </w:r>
      <w:r>
        <w:rPr>
          <w:rFonts w:ascii="Times New Roman" w:eastAsia="Times New Roman" w:hAnsi="Times New Roman" w:cs="Times New Roman"/>
          <w:lang w:eastAsia="en-GB"/>
        </w:rPr>
        <w:t>, s</w:t>
      </w:r>
      <w:r w:rsidRPr="00862CEC">
        <w:rPr>
          <w:rFonts w:ascii="Times New Roman" w:eastAsia="Times New Roman" w:hAnsi="Times New Roman" w:cs="Times New Roman"/>
          <w:lang w:eastAsia="en-GB"/>
        </w:rPr>
        <w:t xml:space="preserve">lip factor as calculated in a previous exercise. Compare the result with the </w:t>
      </w:r>
      <w:r w:rsidRPr="00862CEC">
        <w:rPr>
          <w:rFonts w:ascii="Times New Roman" w:eastAsia="Times New Roman" w:hAnsi="Times New Roman" w:cs="Times New Roman"/>
          <w:u w:val="single"/>
          <w:lang w:eastAsia="en-GB"/>
        </w:rPr>
        <w:t>betatron tune</w:t>
      </w:r>
      <w:r w:rsidR="006470C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862CEC">
        <w:rPr>
          <w:rFonts w:ascii="Times New Roman" w:eastAsia="Times New Roman" w:hAnsi="Times New Roman" w:cs="Times New Roman"/>
          <w:lang w:eastAsia="en-GB"/>
        </w:rPr>
        <w:t>Qx</w:t>
      </w:r>
      <w:proofErr w:type="spellEnd"/>
      <w:r w:rsidRPr="00862CEC">
        <w:rPr>
          <w:rFonts w:ascii="Times New Roman" w:eastAsia="Times New Roman" w:hAnsi="Times New Roman" w:cs="Times New Roman"/>
          <w:lang w:eastAsia="en-GB"/>
        </w:rPr>
        <w:t xml:space="preserve"> = 64.31</w:t>
      </w:r>
      <w:r w:rsidR="006470CF">
        <w:rPr>
          <w:rFonts w:ascii="Times New Roman" w:eastAsia="Times New Roman" w:hAnsi="Times New Roman" w:cs="Times New Roman"/>
          <w:lang w:eastAsia="en-GB"/>
        </w:rPr>
        <w:t>.</w:t>
      </w:r>
      <w:r w:rsidRPr="00862CEC">
        <w:rPr>
          <w:rFonts w:ascii="Times New Roman" w:eastAsia="Times New Roman" w:hAnsi="Times New Roman" w:cs="Times New Roman"/>
          <w:lang w:eastAsia="en-GB"/>
        </w:rPr>
        <w:t xml:space="preserve"> Compare the result in terms of </w:t>
      </w:r>
      <w:r>
        <w:rPr>
          <w:rFonts w:ascii="Times New Roman" w:eastAsia="Times New Roman" w:hAnsi="Times New Roman" w:cs="Times New Roman"/>
          <w:lang w:eastAsia="en-GB"/>
        </w:rPr>
        <w:t xml:space="preserve">betatron and synchrotron </w:t>
      </w:r>
      <w:r w:rsidRPr="00862CEC">
        <w:rPr>
          <w:rFonts w:ascii="Times New Roman" w:eastAsia="Times New Roman" w:hAnsi="Times New Roman" w:cs="Times New Roman"/>
          <w:lang w:eastAsia="en-GB"/>
        </w:rPr>
        <w:t>frequencies knowing that the revolution frequency is 11 kHz</w:t>
      </w:r>
    </w:p>
    <w:p w14:paraId="2F9106F0" w14:textId="732CDCA5" w:rsidR="006F1C32" w:rsidRDefault="006470CF" w:rsidP="00862CEC">
      <w:pPr>
        <w:pStyle w:val="ListParagraph"/>
        <w:numPr>
          <w:ilvl w:val="0"/>
          <w:numId w:val="4"/>
        </w:numPr>
      </w:pPr>
      <w:r>
        <w:t>Complete the table for SPS: with injection energy for protons 26 GeV, flat top 450 GeV, Vmax at injection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5"/>
        <w:gridCol w:w="2903"/>
        <w:gridCol w:w="2782"/>
      </w:tblGrid>
      <w:tr w:rsidR="006470CF" w14:paraId="10A1A12D" w14:textId="77777777" w:rsidTr="006470CF">
        <w:tc>
          <w:tcPr>
            <w:tcW w:w="2605" w:type="dxa"/>
          </w:tcPr>
          <w:p w14:paraId="777C92CF" w14:textId="77777777" w:rsidR="006470CF" w:rsidRDefault="006470CF" w:rsidP="006470CF">
            <w:pPr>
              <w:pStyle w:val="ListParagraph"/>
              <w:ind w:left="0"/>
            </w:pPr>
          </w:p>
        </w:tc>
        <w:tc>
          <w:tcPr>
            <w:tcW w:w="2903" w:type="dxa"/>
          </w:tcPr>
          <w:p w14:paraId="2331845C" w14:textId="602145B8" w:rsidR="006470CF" w:rsidRDefault="006470CF" w:rsidP="006470CF">
            <w:pPr>
              <w:pStyle w:val="ListParagraph"/>
              <w:ind w:left="0"/>
            </w:pPr>
            <w:r>
              <w:t>Protons</w:t>
            </w:r>
          </w:p>
        </w:tc>
        <w:tc>
          <w:tcPr>
            <w:tcW w:w="2782" w:type="dxa"/>
          </w:tcPr>
          <w:p w14:paraId="3DAF7ED6" w14:textId="75917917" w:rsidR="006470CF" w:rsidRDefault="006470CF" w:rsidP="006470CF">
            <w:pPr>
              <w:pStyle w:val="ListParagraph"/>
              <w:ind w:left="0"/>
            </w:pPr>
            <w:r>
              <w:t>Pb82</w:t>
            </w:r>
          </w:p>
        </w:tc>
      </w:tr>
      <w:tr w:rsidR="006470CF" w14:paraId="03987F1C" w14:textId="77777777" w:rsidTr="006470CF">
        <w:tc>
          <w:tcPr>
            <w:tcW w:w="2605" w:type="dxa"/>
          </w:tcPr>
          <w:p w14:paraId="397F1372" w14:textId="60A39EE0" w:rsidR="006470CF" w:rsidRDefault="006470CF" w:rsidP="006470CF">
            <w:pPr>
              <w:pStyle w:val="ListParagraph"/>
              <w:ind w:left="0"/>
            </w:pPr>
            <w:proofErr w:type="spellStart"/>
            <w:r>
              <w:t>E</w:t>
            </w:r>
            <w:r w:rsidRPr="006470CF">
              <w:rPr>
                <w:vertAlign w:val="subscript"/>
              </w:rPr>
              <w:t>inj</w:t>
            </w:r>
            <w:proofErr w:type="spellEnd"/>
            <w:r>
              <w:t xml:space="preserve"> (GeV)</w:t>
            </w:r>
          </w:p>
        </w:tc>
        <w:tc>
          <w:tcPr>
            <w:tcW w:w="2903" w:type="dxa"/>
          </w:tcPr>
          <w:p w14:paraId="23B0EF20" w14:textId="59CB5CD6" w:rsidR="006470CF" w:rsidRDefault="006470CF" w:rsidP="006470CF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2782" w:type="dxa"/>
          </w:tcPr>
          <w:p w14:paraId="55D265CE" w14:textId="69B573E7" w:rsidR="006470CF" w:rsidRDefault="006470CF" w:rsidP="006470CF">
            <w:pPr>
              <w:pStyle w:val="ListParagraph"/>
              <w:ind w:left="0"/>
            </w:pPr>
            <w:r>
              <w:t>17</w:t>
            </w:r>
          </w:p>
        </w:tc>
      </w:tr>
      <w:tr w:rsidR="006470CF" w14:paraId="5F8F0DF8" w14:textId="77777777" w:rsidTr="006470CF">
        <w:tc>
          <w:tcPr>
            <w:tcW w:w="2605" w:type="dxa"/>
          </w:tcPr>
          <w:p w14:paraId="06159D18" w14:textId="712CABE5" w:rsidR="006470CF" w:rsidRDefault="006470CF" w:rsidP="006470CF">
            <w:pPr>
              <w:pStyle w:val="ListParagraph"/>
              <w:ind w:left="0"/>
            </w:pPr>
            <w:r>
              <w:t>E</w:t>
            </w:r>
            <w:r w:rsidRPr="006470CF">
              <w:rPr>
                <w:vertAlign w:val="subscript"/>
              </w:rPr>
              <w:t>ft</w:t>
            </w:r>
            <w:r>
              <w:t xml:space="preserve"> (GeV)</w:t>
            </w:r>
          </w:p>
        </w:tc>
        <w:tc>
          <w:tcPr>
            <w:tcW w:w="5685" w:type="dxa"/>
            <w:gridSpan w:val="2"/>
            <w:vAlign w:val="center"/>
          </w:tcPr>
          <w:p w14:paraId="1A418B70" w14:textId="520AB062" w:rsidR="006470CF" w:rsidRDefault="006470CF" w:rsidP="006470CF">
            <w:pPr>
              <w:pStyle w:val="ListParagraph"/>
              <w:ind w:left="0"/>
              <w:jc w:val="center"/>
            </w:pPr>
            <w:r>
              <w:t>450</w:t>
            </w:r>
          </w:p>
        </w:tc>
      </w:tr>
      <w:tr w:rsidR="006470CF" w14:paraId="1FA19651" w14:textId="77777777" w:rsidTr="006470CF">
        <w:tc>
          <w:tcPr>
            <w:tcW w:w="2605" w:type="dxa"/>
          </w:tcPr>
          <w:p w14:paraId="39F5732A" w14:textId="64ABA119" w:rsidR="006470CF" w:rsidRDefault="006470CF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rev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 xml:space="preserve"> (kHz)</w:t>
            </w:r>
          </w:p>
        </w:tc>
        <w:tc>
          <w:tcPr>
            <w:tcW w:w="2903" w:type="dxa"/>
          </w:tcPr>
          <w:p w14:paraId="0E17CB79" w14:textId="063853DA" w:rsidR="006470CF" w:rsidRDefault="006470CF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41E59568" w14:textId="77777777" w:rsidR="006470CF" w:rsidRDefault="006470CF" w:rsidP="006470CF">
            <w:pPr>
              <w:pStyle w:val="ListParagraph"/>
              <w:ind w:left="0"/>
            </w:pPr>
          </w:p>
        </w:tc>
      </w:tr>
      <w:tr w:rsidR="006470CF" w14:paraId="4F06161E" w14:textId="77777777" w:rsidTr="006470CF">
        <w:tc>
          <w:tcPr>
            <w:tcW w:w="2605" w:type="dxa"/>
          </w:tcPr>
          <w:p w14:paraId="4CAE51ED" w14:textId="39E682D8" w:rsidR="006470CF" w:rsidRDefault="006470CF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rev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 xml:space="preserve"> (kHz)</w:t>
            </w:r>
          </w:p>
        </w:tc>
        <w:tc>
          <w:tcPr>
            <w:tcW w:w="2903" w:type="dxa"/>
          </w:tcPr>
          <w:p w14:paraId="15106B9C" w14:textId="184FE91A" w:rsidR="006470CF" w:rsidRDefault="006470CF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31FCEC68" w14:textId="77777777" w:rsidR="006470CF" w:rsidRDefault="006470CF" w:rsidP="006470CF">
            <w:pPr>
              <w:pStyle w:val="ListParagraph"/>
              <w:ind w:left="0"/>
            </w:pPr>
          </w:p>
        </w:tc>
      </w:tr>
      <w:tr w:rsidR="001452E3" w14:paraId="711C00DB" w14:textId="77777777" w:rsidTr="006470CF">
        <w:tc>
          <w:tcPr>
            <w:tcW w:w="2605" w:type="dxa"/>
          </w:tcPr>
          <w:p w14:paraId="1C03B826" w14:textId="3FFBE3B4" w:rsidR="001452E3" w:rsidRDefault="001452E3" w:rsidP="006470CF">
            <w:pPr>
              <w:pStyle w:val="ListParagraph"/>
              <w:ind w:left="0"/>
            </w:pPr>
            <w:r>
              <w:t>V</w:t>
            </w:r>
            <w:r w:rsidRPr="001452E3">
              <w:rPr>
                <w:vertAlign w:val="subscript"/>
              </w:rPr>
              <w:t>max</w:t>
            </w:r>
            <w:r>
              <w:t xml:space="preserve"> </w:t>
            </w:r>
            <w:proofErr w:type="spellStart"/>
            <w:r>
              <w:t>inj</w:t>
            </w:r>
            <w:proofErr w:type="spellEnd"/>
            <w:r>
              <w:t xml:space="preserve"> (MV)</w:t>
            </w:r>
          </w:p>
        </w:tc>
        <w:tc>
          <w:tcPr>
            <w:tcW w:w="2903" w:type="dxa"/>
          </w:tcPr>
          <w:p w14:paraId="55BC59C1" w14:textId="5B78889E" w:rsidR="001452E3" w:rsidRDefault="00A62DA9" w:rsidP="006470C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782" w:type="dxa"/>
          </w:tcPr>
          <w:p w14:paraId="35CC13AF" w14:textId="6FFF84D7" w:rsidR="001452E3" w:rsidRDefault="001452E3" w:rsidP="006470CF">
            <w:pPr>
              <w:pStyle w:val="ListParagraph"/>
              <w:ind w:left="0"/>
            </w:pPr>
            <w:r>
              <w:t>1.7</w:t>
            </w:r>
          </w:p>
        </w:tc>
      </w:tr>
      <w:tr w:rsidR="001452E3" w14:paraId="29C6857D" w14:textId="77777777" w:rsidTr="006470CF">
        <w:tc>
          <w:tcPr>
            <w:tcW w:w="2605" w:type="dxa"/>
          </w:tcPr>
          <w:p w14:paraId="6634BEF8" w14:textId="3D5B3B52" w:rsidR="001452E3" w:rsidRDefault="001452E3" w:rsidP="006470CF">
            <w:pPr>
              <w:pStyle w:val="ListParagraph"/>
              <w:ind w:left="0"/>
            </w:pPr>
            <w:r>
              <w:t>V</w:t>
            </w:r>
            <w:r w:rsidRPr="001452E3">
              <w:rPr>
                <w:vertAlign w:val="subscript"/>
              </w:rPr>
              <w:t>max</w:t>
            </w:r>
            <w:r>
              <w:t xml:space="preserve"> </w:t>
            </w:r>
            <w:proofErr w:type="spellStart"/>
            <w:r>
              <w:t>ft</w:t>
            </w:r>
            <w:proofErr w:type="spellEnd"/>
            <w:r>
              <w:t xml:space="preserve"> (MV)</w:t>
            </w:r>
          </w:p>
        </w:tc>
        <w:tc>
          <w:tcPr>
            <w:tcW w:w="2903" w:type="dxa"/>
          </w:tcPr>
          <w:p w14:paraId="108F1B18" w14:textId="3A1DFD66" w:rsidR="001452E3" w:rsidRDefault="00A62DA9" w:rsidP="006470C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782" w:type="dxa"/>
          </w:tcPr>
          <w:p w14:paraId="5D0F29E1" w14:textId="389813F5" w:rsidR="001452E3" w:rsidRDefault="001452E3" w:rsidP="006470CF">
            <w:pPr>
              <w:pStyle w:val="ListParagraph"/>
              <w:ind w:left="0"/>
            </w:pPr>
            <w:r>
              <w:t>7</w:t>
            </w:r>
          </w:p>
        </w:tc>
      </w:tr>
      <w:tr w:rsidR="006470CF" w14:paraId="22D19612" w14:textId="77777777" w:rsidTr="006470CF">
        <w:tc>
          <w:tcPr>
            <w:tcW w:w="2605" w:type="dxa"/>
          </w:tcPr>
          <w:p w14:paraId="14B40F88" w14:textId="6623C393" w:rsidR="006470CF" w:rsidRDefault="006470CF" w:rsidP="006470CF">
            <w:pPr>
              <w:pStyle w:val="ListParagraph"/>
              <w:ind w:left="0"/>
            </w:pPr>
            <w:proofErr w:type="spellStart"/>
            <w:r>
              <w:t>h</w:t>
            </w:r>
            <w:r w:rsidR="007D0075" w:rsidRPr="007D0075">
              <w:rPr>
                <w:vertAlign w:val="subscript"/>
              </w:rPr>
              <w:t>inj</w:t>
            </w:r>
            <w:proofErr w:type="spellEnd"/>
          </w:p>
        </w:tc>
        <w:tc>
          <w:tcPr>
            <w:tcW w:w="2903" w:type="dxa"/>
          </w:tcPr>
          <w:p w14:paraId="5AC4A2C8" w14:textId="77777777" w:rsidR="006470CF" w:rsidRDefault="006470CF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44A5AC58" w14:textId="7C981E37" w:rsidR="006470CF" w:rsidRDefault="007D0075" w:rsidP="006470CF">
            <w:pPr>
              <w:pStyle w:val="ListParagraph"/>
              <w:ind w:left="0"/>
            </w:pPr>
            <w:r>
              <w:t>4653</w:t>
            </w:r>
          </w:p>
        </w:tc>
      </w:tr>
      <w:tr w:rsidR="007D0075" w14:paraId="777982B8" w14:textId="77777777" w:rsidTr="006470CF">
        <w:tc>
          <w:tcPr>
            <w:tcW w:w="2605" w:type="dxa"/>
          </w:tcPr>
          <w:p w14:paraId="316EEA1F" w14:textId="0B98B659" w:rsidR="007D0075" w:rsidRDefault="007D0075" w:rsidP="006470CF">
            <w:pPr>
              <w:pStyle w:val="ListParagraph"/>
              <w:ind w:left="0"/>
            </w:pPr>
            <w:proofErr w:type="spellStart"/>
            <w:r>
              <w:t>h</w:t>
            </w:r>
            <w:r w:rsidRPr="007D0075">
              <w:rPr>
                <w:vertAlign w:val="subscript"/>
              </w:rPr>
              <w:t>ft</w:t>
            </w:r>
            <w:proofErr w:type="spellEnd"/>
          </w:p>
        </w:tc>
        <w:tc>
          <w:tcPr>
            <w:tcW w:w="2903" w:type="dxa"/>
          </w:tcPr>
          <w:p w14:paraId="07187737" w14:textId="77777777" w:rsidR="007D0075" w:rsidRDefault="007D0075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50A22530" w14:textId="72CC126C" w:rsidR="007D0075" w:rsidRDefault="007D0075" w:rsidP="006470CF">
            <w:pPr>
              <w:pStyle w:val="ListParagraph"/>
              <w:ind w:left="0"/>
            </w:pPr>
            <w:r>
              <w:t>4620</w:t>
            </w:r>
          </w:p>
        </w:tc>
      </w:tr>
      <w:tr w:rsidR="006470CF" w14:paraId="0C34B3B5" w14:textId="77777777" w:rsidTr="006470CF">
        <w:tc>
          <w:tcPr>
            <w:tcW w:w="2605" w:type="dxa"/>
          </w:tcPr>
          <w:p w14:paraId="01EF64C5" w14:textId="6423DD6A" w:rsidR="006470CF" w:rsidRPr="001452E3" w:rsidRDefault="006470CF" w:rsidP="006470CF">
            <w:pPr>
              <w:pStyle w:val="ListParagraph"/>
              <w:ind w:left="0"/>
            </w:pPr>
            <w:proofErr w:type="spellStart"/>
            <w:r>
              <w:t>Q</w:t>
            </w:r>
            <w:r w:rsidRPr="006470CF">
              <w:rPr>
                <w:vertAlign w:val="subscript"/>
              </w:rPr>
              <w:t>x</w:t>
            </w:r>
            <w:proofErr w:type="spellEnd"/>
            <w:r w:rsidR="001452E3">
              <w:rPr>
                <w:vertAlign w:val="subscript"/>
              </w:rPr>
              <w:t xml:space="preserve"> </w:t>
            </w:r>
            <w:proofErr w:type="spellStart"/>
            <w:r w:rsidR="001452E3">
              <w:t>inj</w:t>
            </w:r>
            <w:proofErr w:type="spellEnd"/>
          </w:p>
        </w:tc>
        <w:tc>
          <w:tcPr>
            <w:tcW w:w="2903" w:type="dxa"/>
          </w:tcPr>
          <w:p w14:paraId="57F99056" w14:textId="41429264" w:rsidR="006470CF" w:rsidRDefault="00484F74" w:rsidP="006470CF">
            <w:pPr>
              <w:pStyle w:val="ListParagraph"/>
              <w:ind w:left="0"/>
            </w:pPr>
            <w:r>
              <w:t>20.23</w:t>
            </w:r>
          </w:p>
        </w:tc>
        <w:tc>
          <w:tcPr>
            <w:tcW w:w="2782" w:type="dxa"/>
          </w:tcPr>
          <w:p w14:paraId="1C232AFC" w14:textId="397E4E12" w:rsidR="006470CF" w:rsidRDefault="001452E3" w:rsidP="006470CF">
            <w:pPr>
              <w:pStyle w:val="ListParagraph"/>
              <w:ind w:left="0"/>
            </w:pPr>
            <w:r>
              <w:t>26.38</w:t>
            </w:r>
          </w:p>
        </w:tc>
      </w:tr>
      <w:tr w:rsidR="001452E3" w14:paraId="0BC7E7AA" w14:textId="77777777" w:rsidTr="006470CF">
        <w:tc>
          <w:tcPr>
            <w:tcW w:w="2605" w:type="dxa"/>
          </w:tcPr>
          <w:p w14:paraId="52E7BC49" w14:textId="0F0F1457" w:rsidR="001452E3" w:rsidRDefault="001452E3" w:rsidP="006470CF">
            <w:pPr>
              <w:pStyle w:val="ListParagraph"/>
              <w:ind w:left="0"/>
            </w:pPr>
            <w:proofErr w:type="spellStart"/>
            <w:r>
              <w:t>Q</w:t>
            </w:r>
            <w:r w:rsidRPr="001452E3">
              <w:rPr>
                <w:vertAlign w:val="subscript"/>
              </w:rPr>
              <w:t>x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</w:p>
        </w:tc>
        <w:tc>
          <w:tcPr>
            <w:tcW w:w="2903" w:type="dxa"/>
          </w:tcPr>
          <w:p w14:paraId="1F2F1F94" w14:textId="31F6D11C" w:rsidR="001452E3" w:rsidRDefault="00484F74" w:rsidP="006470CF">
            <w:pPr>
              <w:pStyle w:val="ListParagraph"/>
              <w:ind w:left="0"/>
            </w:pPr>
            <w:r>
              <w:t>20.05</w:t>
            </w:r>
          </w:p>
        </w:tc>
        <w:tc>
          <w:tcPr>
            <w:tcW w:w="2782" w:type="dxa"/>
          </w:tcPr>
          <w:p w14:paraId="6DDB292F" w14:textId="57F41137" w:rsidR="001452E3" w:rsidRDefault="00484F74" w:rsidP="006470CF">
            <w:pPr>
              <w:pStyle w:val="ListParagraph"/>
              <w:ind w:left="0"/>
            </w:pPr>
            <w:r>
              <w:t>26.26</w:t>
            </w:r>
          </w:p>
        </w:tc>
      </w:tr>
      <w:tr w:rsidR="006470CF" w14:paraId="4A4F8F8F" w14:textId="77777777" w:rsidTr="006470CF">
        <w:tc>
          <w:tcPr>
            <w:tcW w:w="2605" w:type="dxa"/>
          </w:tcPr>
          <w:p w14:paraId="2AF50B79" w14:textId="4945572D" w:rsidR="006470CF" w:rsidRPr="00484F74" w:rsidRDefault="006470CF" w:rsidP="006470CF">
            <w:pPr>
              <w:pStyle w:val="ListParagraph"/>
              <w:ind w:left="0"/>
            </w:pPr>
            <w:proofErr w:type="spellStart"/>
            <w:r>
              <w:t>Q</w:t>
            </w:r>
            <w:r w:rsidRPr="006470CF">
              <w:rPr>
                <w:vertAlign w:val="subscript"/>
              </w:rPr>
              <w:t>synchrotron</w:t>
            </w:r>
            <w:proofErr w:type="spellEnd"/>
            <w:r w:rsidR="00484F74">
              <w:t xml:space="preserve"> </w:t>
            </w:r>
            <w:proofErr w:type="spellStart"/>
            <w:r w:rsidR="00484F74">
              <w:t>inj</w:t>
            </w:r>
            <w:proofErr w:type="spellEnd"/>
          </w:p>
        </w:tc>
        <w:tc>
          <w:tcPr>
            <w:tcW w:w="2903" w:type="dxa"/>
          </w:tcPr>
          <w:p w14:paraId="15C5F913" w14:textId="77777777" w:rsidR="006470CF" w:rsidRDefault="006470CF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66F118C1" w14:textId="77777777" w:rsidR="006470CF" w:rsidRDefault="006470CF" w:rsidP="006470CF">
            <w:pPr>
              <w:pStyle w:val="ListParagraph"/>
              <w:ind w:left="0"/>
            </w:pPr>
          </w:p>
        </w:tc>
      </w:tr>
      <w:tr w:rsidR="00484F74" w14:paraId="21286F13" w14:textId="77777777" w:rsidTr="006470CF">
        <w:tc>
          <w:tcPr>
            <w:tcW w:w="2605" w:type="dxa"/>
          </w:tcPr>
          <w:p w14:paraId="5BC0199F" w14:textId="11AF0F41" w:rsidR="00484F74" w:rsidRDefault="00484F74" w:rsidP="006470CF">
            <w:pPr>
              <w:pStyle w:val="ListParagraph"/>
              <w:ind w:left="0"/>
            </w:pPr>
            <w:proofErr w:type="spellStart"/>
            <w:r>
              <w:t>Q</w:t>
            </w:r>
            <w:r w:rsidRPr="006470CF">
              <w:rPr>
                <w:vertAlign w:val="subscript"/>
              </w:rPr>
              <w:t>synchrotron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</w:p>
        </w:tc>
        <w:tc>
          <w:tcPr>
            <w:tcW w:w="2903" w:type="dxa"/>
          </w:tcPr>
          <w:p w14:paraId="73A3CB5D" w14:textId="77777777" w:rsidR="00484F74" w:rsidRDefault="00484F74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6DBDB07C" w14:textId="77777777" w:rsidR="00484F74" w:rsidRDefault="00484F74" w:rsidP="006470CF">
            <w:pPr>
              <w:pStyle w:val="ListParagraph"/>
              <w:ind w:left="0"/>
            </w:pPr>
          </w:p>
        </w:tc>
      </w:tr>
      <w:tr w:rsidR="00484F74" w14:paraId="6FBA6B38" w14:textId="77777777" w:rsidTr="006470CF">
        <w:tc>
          <w:tcPr>
            <w:tcW w:w="2605" w:type="dxa"/>
          </w:tcPr>
          <w:p w14:paraId="750D029D" w14:textId="110C1959" w:rsidR="00484F74" w:rsidRPr="00484F74" w:rsidRDefault="00484F74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betatron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t>inj</w:t>
            </w:r>
            <w:proofErr w:type="spellEnd"/>
            <w:r>
              <w:t xml:space="preserve"> (Hz)</w:t>
            </w:r>
          </w:p>
        </w:tc>
        <w:tc>
          <w:tcPr>
            <w:tcW w:w="2903" w:type="dxa"/>
          </w:tcPr>
          <w:p w14:paraId="0F2A2AEA" w14:textId="77777777" w:rsidR="00484F74" w:rsidRDefault="00484F74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5FBCF972" w14:textId="77777777" w:rsidR="00484F74" w:rsidRDefault="00484F74" w:rsidP="006470CF">
            <w:pPr>
              <w:pStyle w:val="ListParagraph"/>
              <w:ind w:left="0"/>
            </w:pPr>
          </w:p>
        </w:tc>
      </w:tr>
      <w:tr w:rsidR="00484F74" w14:paraId="5B374C8C" w14:textId="77777777" w:rsidTr="006470CF">
        <w:tc>
          <w:tcPr>
            <w:tcW w:w="2605" w:type="dxa"/>
          </w:tcPr>
          <w:p w14:paraId="1B012A81" w14:textId="6F3A61D7" w:rsidR="00484F74" w:rsidRDefault="00484F74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betatron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t>ft</w:t>
            </w:r>
            <w:proofErr w:type="spellEnd"/>
            <w:r>
              <w:t xml:space="preserve"> </w:t>
            </w:r>
            <w:r>
              <w:t>(Hz)</w:t>
            </w:r>
          </w:p>
        </w:tc>
        <w:tc>
          <w:tcPr>
            <w:tcW w:w="2903" w:type="dxa"/>
          </w:tcPr>
          <w:p w14:paraId="16C8550E" w14:textId="77777777" w:rsidR="00484F74" w:rsidRDefault="00484F74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1E73CAC9" w14:textId="77777777" w:rsidR="00484F74" w:rsidRDefault="00484F74" w:rsidP="006470CF">
            <w:pPr>
              <w:pStyle w:val="ListParagraph"/>
              <w:ind w:left="0"/>
            </w:pPr>
          </w:p>
        </w:tc>
      </w:tr>
      <w:tr w:rsidR="00484F74" w14:paraId="5023AABA" w14:textId="77777777" w:rsidTr="006470CF">
        <w:tc>
          <w:tcPr>
            <w:tcW w:w="2605" w:type="dxa"/>
          </w:tcPr>
          <w:p w14:paraId="0547E4A9" w14:textId="7A2A38D5" w:rsidR="00484F74" w:rsidRPr="00484F74" w:rsidRDefault="00484F74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synchrotron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r>
              <w:t>(Hz)</w:t>
            </w:r>
          </w:p>
        </w:tc>
        <w:tc>
          <w:tcPr>
            <w:tcW w:w="2903" w:type="dxa"/>
          </w:tcPr>
          <w:p w14:paraId="321BD58D" w14:textId="77777777" w:rsidR="00484F74" w:rsidRDefault="00484F74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70DC57DD" w14:textId="77777777" w:rsidR="00484F74" w:rsidRDefault="00484F74" w:rsidP="006470CF">
            <w:pPr>
              <w:pStyle w:val="ListParagraph"/>
              <w:ind w:left="0"/>
            </w:pPr>
          </w:p>
        </w:tc>
      </w:tr>
      <w:tr w:rsidR="00484F74" w14:paraId="21142FE1" w14:textId="77777777" w:rsidTr="006470CF">
        <w:tc>
          <w:tcPr>
            <w:tcW w:w="2605" w:type="dxa"/>
          </w:tcPr>
          <w:p w14:paraId="55991092" w14:textId="007343E2" w:rsidR="00484F74" w:rsidRDefault="00484F74" w:rsidP="006470CF">
            <w:pPr>
              <w:pStyle w:val="ListParagraph"/>
              <w:ind w:left="0"/>
            </w:pPr>
            <w:proofErr w:type="spellStart"/>
            <w:r>
              <w:t>f</w:t>
            </w:r>
            <w:r w:rsidRPr="006470CF">
              <w:rPr>
                <w:vertAlign w:val="subscript"/>
              </w:rPr>
              <w:t>synchrotron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 xml:space="preserve"> </w:t>
            </w:r>
            <w:r>
              <w:t>(Hz)</w:t>
            </w:r>
          </w:p>
        </w:tc>
        <w:tc>
          <w:tcPr>
            <w:tcW w:w="2903" w:type="dxa"/>
          </w:tcPr>
          <w:p w14:paraId="6C1D8B53" w14:textId="77777777" w:rsidR="00484F74" w:rsidRDefault="00484F74" w:rsidP="006470CF">
            <w:pPr>
              <w:pStyle w:val="ListParagraph"/>
              <w:ind w:left="0"/>
            </w:pPr>
          </w:p>
        </w:tc>
        <w:tc>
          <w:tcPr>
            <w:tcW w:w="2782" w:type="dxa"/>
          </w:tcPr>
          <w:p w14:paraId="4476EAA2" w14:textId="77777777" w:rsidR="00484F74" w:rsidRDefault="00484F74" w:rsidP="006470CF">
            <w:pPr>
              <w:pStyle w:val="ListParagraph"/>
              <w:ind w:left="0"/>
            </w:pPr>
          </w:p>
        </w:tc>
      </w:tr>
    </w:tbl>
    <w:p w14:paraId="4518F06C" w14:textId="77777777" w:rsidR="006470CF" w:rsidRDefault="006470CF" w:rsidP="006470CF">
      <w:pPr>
        <w:pStyle w:val="ListParagraph"/>
      </w:pPr>
    </w:p>
    <w:p w14:paraId="1B1995A9" w14:textId="77777777" w:rsidR="006470CF" w:rsidRPr="0066331E" w:rsidRDefault="006470CF" w:rsidP="006470CF">
      <w:pPr>
        <w:pStyle w:val="ListParagraph"/>
      </w:pPr>
      <w:bookmarkStart w:id="0" w:name="_GoBack"/>
      <w:bookmarkEnd w:id="0"/>
    </w:p>
    <w:sectPr w:rsidR="006470CF" w:rsidRPr="0066331E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7CB0"/>
    <w:multiLevelType w:val="hybridMultilevel"/>
    <w:tmpl w:val="31749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826"/>
    <w:multiLevelType w:val="hybridMultilevel"/>
    <w:tmpl w:val="6A42EB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2D2B"/>
    <w:multiLevelType w:val="hybridMultilevel"/>
    <w:tmpl w:val="025CC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26AD7"/>
    <w:multiLevelType w:val="hybridMultilevel"/>
    <w:tmpl w:val="6EF64B34"/>
    <w:lvl w:ilvl="0" w:tplc="1F16D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2"/>
    <w:rsid w:val="00023F85"/>
    <w:rsid w:val="001452E3"/>
    <w:rsid w:val="002724FD"/>
    <w:rsid w:val="00331C7D"/>
    <w:rsid w:val="00334DE9"/>
    <w:rsid w:val="00397614"/>
    <w:rsid w:val="00484F74"/>
    <w:rsid w:val="00504A10"/>
    <w:rsid w:val="005D3C9B"/>
    <w:rsid w:val="006470CF"/>
    <w:rsid w:val="0066331E"/>
    <w:rsid w:val="006F1C32"/>
    <w:rsid w:val="007D0075"/>
    <w:rsid w:val="00862CEC"/>
    <w:rsid w:val="008E15F6"/>
    <w:rsid w:val="00A45FE6"/>
    <w:rsid w:val="00A62DA9"/>
    <w:rsid w:val="00AB240F"/>
    <w:rsid w:val="00B021D2"/>
    <w:rsid w:val="00B57A8E"/>
    <w:rsid w:val="00B90132"/>
    <w:rsid w:val="00CB0C3E"/>
    <w:rsid w:val="00D55F6B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D3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1D2"/>
  </w:style>
  <w:style w:type="paragraph" w:styleId="Heading1">
    <w:name w:val="heading 1"/>
    <w:basedOn w:val="Normal"/>
    <w:next w:val="Normal"/>
    <w:link w:val="Heading1Char"/>
    <w:uiPriority w:val="9"/>
    <w:qFormat/>
    <w:rsid w:val="00B021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4DE9"/>
    <w:pPr>
      <w:ind w:left="720"/>
      <w:contextualSpacing/>
    </w:pPr>
  </w:style>
  <w:style w:type="table" w:styleId="TableGrid">
    <w:name w:val="Table Grid"/>
    <w:basedOn w:val="TableNormal"/>
    <w:uiPriority w:val="39"/>
    <w:rsid w:val="00647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 to Particle Accelerators</vt:lpstr>
      <vt:lpstr>LONGITUDINAL BEAM DYNAMICS</vt:lpstr>
      <vt:lpstr>TUTORIAL 2 QUESTIONS</vt:lpstr>
    </vt:vector>
  </TitlesOfParts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2</cp:revision>
  <dcterms:created xsi:type="dcterms:W3CDTF">2022-03-04T21:09:00Z</dcterms:created>
  <dcterms:modified xsi:type="dcterms:W3CDTF">2022-03-04T21:09:00Z</dcterms:modified>
</cp:coreProperties>
</file>