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700DA" w14:textId="77777777" w:rsidR="00B021D2" w:rsidRDefault="00B021D2" w:rsidP="00B021D2">
      <w:pPr>
        <w:pStyle w:val="Heading1"/>
      </w:pPr>
      <w:r>
        <w:t>Introduction to Particle Accelerators</w:t>
      </w:r>
    </w:p>
    <w:p w14:paraId="11064964" w14:textId="393A4716" w:rsidR="00CB0C3E" w:rsidRPr="00CB0C3E" w:rsidRDefault="00CB0C3E" w:rsidP="00CB0C3E">
      <w:pPr>
        <w:pStyle w:val="Heading1"/>
      </w:pPr>
      <w:r>
        <w:t>LONGITUDINAL BEAM DYNAMICS</w:t>
      </w:r>
    </w:p>
    <w:p w14:paraId="78F86D0E" w14:textId="445305F0" w:rsidR="00B021D2" w:rsidRPr="00EF51D4" w:rsidRDefault="00B021D2" w:rsidP="00B021D2">
      <w:pPr>
        <w:pStyle w:val="Heading1"/>
      </w:pPr>
      <w:r>
        <w:t xml:space="preserve">TUTORIAL </w:t>
      </w:r>
      <w:r w:rsidR="00CB0C3E">
        <w:t>1</w:t>
      </w:r>
      <w:r>
        <w:t xml:space="preserve"> QUESTIONS</w:t>
      </w:r>
    </w:p>
    <w:p w14:paraId="6D7CA553" w14:textId="77777777" w:rsidR="00B021D2" w:rsidRDefault="00B021D2" w:rsidP="00B021D2"/>
    <w:p w14:paraId="0E857829" w14:textId="34B5771B" w:rsidR="00334DE9" w:rsidRDefault="00334DE9" w:rsidP="00334DE9">
      <w:pPr>
        <w:pStyle w:val="ListParagraph"/>
        <w:numPr>
          <w:ilvl w:val="0"/>
          <w:numId w:val="1"/>
        </w:numPr>
      </w:pPr>
      <w:r>
        <w:t>Looking at the picture below:</w:t>
      </w:r>
    </w:p>
    <w:p w14:paraId="3054F9F6" w14:textId="18237D55" w:rsidR="00AB240F" w:rsidRDefault="00334DE9">
      <w:r w:rsidRPr="00334DE9">
        <w:rPr>
          <w:noProof/>
          <w:lang w:eastAsia="en-GB"/>
        </w:rPr>
        <w:drawing>
          <wp:inline distT="0" distB="0" distL="0" distR="0" wp14:anchorId="248BDC47" wp14:editId="1E552E62">
            <wp:extent cx="5727700" cy="32639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0B2BF" w14:textId="77777777" w:rsidR="00334DE9" w:rsidRDefault="00334DE9" w:rsidP="00334DE9">
      <w:pPr>
        <w:pStyle w:val="ListParagraph"/>
        <w:numPr>
          <w:ilvl w:val="0"/>
          <w:numId w:val="2"/>
        </w:numPr>
      </w:pPr>
      <w:r>
        <w:t>What should be the synchronous phase for particle acceleration below transition?</w:t>
      </w:r>
    </w:p>
    <w:p w14:paraId="43E628EC" w14:textId="77777777" w:rsidR="00334DE9" w:rsidRDefault="00334DE9" w:rsidP="00334DE9">
      <w:pPr>
        <w:pStyle w:val="ListParagraph"/>
        <w:numPr>
          <w:ilvl w:val="0"/>
          <w:numId w:val="2"/>
        </w:numPr>
      </w:pPr>
      <w:r>
        <w:t>What should be the synchronous phase for acceleration above transition?</w:t>
      </w:r>
    </w:p>
    <w:p w14:paraId="12EF84D2" w14:textId="77777777" w:rsidR="00334DE9" w:rsidRDefault="00334DE9" w:rsidP="00334DE9">
      <w:pPr>
        <w:pStyle w:val="ListParagraph"/>
        <w:numPr>
          <w:ilvl w:val="0"/>
          <w:numId w:val="2"/>
        </w:numPr>
      </w:pPr>
      <w:r>
        <w:t>What should be the synchronous phase for keeping the particles at a constant energy below transition?</w:t>
      </w:r>
    </w:p>
    <w:p w14:paraId="2B8305B4" w14:textId="77777777" w:rsidR="00334DE9" w:rsidRDefault="00334DE9" w:rsidP="00334DE9">
      <w:pPr>
        <w:pStyle w:val="ListParagraph"/>
        <w:numPr>
          <w:ilvl w:val="0"/>
          <w:numId w:val="2"/>
        </w:numPr>
      </w:pPr>
      <w:r>
        <w:t>What should be the synchronous phase for keeping the particles at a constant energy above transition?</w:t>
      </w:r>
    </w:p>
    <w:p w14:paraId="001B2345" w14:textId="77777777" w:rsidR="0066331E" w:rsidRDefault="00334DE9" w:rsidP="0066331E">
      <w:pPr>
        <w:pStyle w:val="ListParagraph"/>
        <w:numPr>
          <w:ilvl w:val="0"/>
          <w:numId w:val="2"/>
        </w:numPr>
      </w:pPr>
      <w:r w:rsidRPr="00334DE9">
        <w:t xml:space="preserve">What are the benefits and limits of using a synchronous phase close to </w:t>
      </w:r>
      <w:r w:rsidRPr="00334DE9">
        <w:rPr>
          <w:rFonts w:ascii="Cambria Math" w:eastAsia="Cambria Math" w:hAnsi="Cambria Math" w:cs="Cambria Math"/>
        </w:rPr>
        <w:t>𝛑</w:t>
      </w:r>
      <w:r w:rsidRPr="00334DE9">
        <w:t>/2 during acceleration?</w:t>
      </w:r>
    </w:p>
    <w:p w14:paraId="7039E87F" w14:textId="2C24C511" w:rsidR="0066331E" w:rsidRPr="0066331E" w:rsidRDefault="0066331E" w:rsidP="0066331E">
      <w:pPr>
        <w:pStyle w:val="ListParagraph"/>
        <w:numPr>
          <w:ilvl w:val="0"/>
          <w:numId w:val="2"/>
        </w:numPr>
      </w:pPr>
      <w:r w:rsidRPr="0066331E">
        <w:t>What are the main differences between leptons and hadron synchrotrons in terms of longitudinal beam dynamics?</w:t>
      </w:r>
    </w:p>
    <w:p w14:paraId="6535F641" w14:textId="77777777" w:rsidR="0066331E" w:rsidRDefault="0066331E" w:rsidP="00D55F6B"/>
    <w:p w14:paraId="16830E0F" w14:textId="0B94B1EE" w:rsidR="00D55F6B" w:rsidRPr="00D55F6B" w:rsidRDefault="00D55F6B" w:rsidP="00D55F6B">
      <w:pPr>
        <w:pStyle w:val="ListParagraph"/>
        <w:numPr>
          <w:ilvl w:val="0"/>
          <w:numId w:val="1"/>
        </w:numPr>
      </w:pPr>
      <w:r>
        <w:t xml:space="preserve">The CERN SPS: </w:t>
      </w:r>
      <w:r w:rsidRPr="00D55F6B">
        <w:t>The parameters for the CERN SPS (Super Proton Synchrotron) are the following:</w:t>
      </w:r>
    </w:p>
    <w:p w14:paraId="1626EE59" w14:textId="105C5C82" w:rsidR="00D55F6B" w:rsidRDefault="00D55F6B" w:rsidP="00D55F6B">
      <w:pPr>
        <w:pStyle w:val="ListParagraph"/>
      </w:pPr>
      <w:r w:rsidRPr="00D55F6B">
        <w:rPr>
          <w:noProof/>
          <w:lang w:eastAsia="en-GB"/>
        </w:rPr>
        <w:drawing>
          <wp:inline distT="0" distB="0" distL="0" distR="0" wp14:anchorId="4255A604" wp14:editId="6ACEC988">
            <wp:extent cx="3928441" cy="900741"/>
            <wp:effectExtent l="0" t="0" r="889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28441" cy="90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34416" w14:textId="77777777" w:rsidR="00D55F6B" w:rsidRPr="00D55F6B" w:rsidRDefault="00D55F6B" w:rsidP="00D55F6B">
      <w:pPr>
        <w:ind w:firstLine="720"/>
      </w:pPr>
      <w:r w:rsidRPr="00D55F6B">
        <w:t>Two types of beam are accelerated in the SPS and the parameters are:</w:t>
      </w:r>
    </w:p>
    <w:p w14:paraId="29F26990" w14:textId="6AC4AD24" w:rsidR="00D55F6B" w:rsidRDefault="00D55F6B" w:rsidP="00D55F6B">
      <w:pPr>
        <w:pStyle w:val="ListParagraph"/>
      </w:pPr>
      <w:r w:rsidRPr="00D55F6B">
        <w:rPr>
          <w:noProof/>
          <w:lang w:eastAsia="en-GB"/>
        </w:rPr>
        <w:lastRenderedPageBreak/>
        <w:drawing>
          <wp:inline distT="0" distB="0" distL="0" distR="0" wp14:anchorId="16331D64" wp14:editId="41FB3A9A">
            <wp:extent cx="5399709" cy="1353546"/>
            <wp:effectExtent l="0" t="0" r="1079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9709" cy="135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D9D94" w14:textId="56BD4591" w:rsidR="00D55F6B" w:rsidRDefault="00D55F6B" w:rsidP="00D55F6B">
      <w:pPr>
        <w:pStyle w:val="ListParagraph"/>
        <w:numPr>
          <w:ilvl w:val="0"/>
          <w:numId w:val="3"/>
        </w:numPr>
      </w:pPr>
      <w:r>
        <w:t>Define the transition energy in one sentence</w:t>
      </w:r>
    </w:p>
    <w:p w14:paraId="3DCB6192" w14:textId="77777777" w:rsidR="00D55F6B" w:rsidRDefault="00D55F6B" w:rsidP="00D55F6B">
      <w:pPr>
        <w:pStyle w:val="ListParagraph"/>
        <w:numPr>
          <w:ilvl w:val="0"/>
          <w:numId w:val="3"/>
        </w:numPr>
      </w:pPr>
      <w:r>
        <w:t>Compute the transition energy for both beams</w:t>
      </w:r>
    </w:p>
    <w:p w14:paraId="18C0EEF8" w14:textId="77777777" w:rsidR="00D55F6B" w:rsidRDefault="00D55F6B" w:rsidP="00D55F6B">
      <w:pPr>
        <w:pStyle w:val="ListParagraph"/>
        <w:numPr>
          <w:ilvl w:val="0"/>
          <w:numId w:val="3"/>
        </w:numPr>
      </w:pPr>
      <w:r>
        <w:t>Could transition energy be different for the LHC beam and the Fixed Target beam? Which machine optics parameter would need to change?</w:t>
      </w:r>
    </w:p>
    <w:p w14:paraId="1B4867DE" w14:textId="77777777" w:rsidR="00504A10" w:rsidRDefault="00D55F6B" w:rsidP="00504A10">
      <w:pPr>
        <w:pStyle w:val="ListParagraph"/>
        <w:numPr>
          <w:ilvl w:val="0"/>
          <w:numId w:val="3"/>
        </w:numPr>
      </w:pPr>
      <w:r>
        <w:t>Compute the relativistic gamma and slip factor for both beams at injection energy and flat top energy</w:t>
      </w:r>
    </w:p>
    <w:p w14:paraId="691B6BE4" w14:textId="77777777" w:rsidR="00504A10" w:rsidRDefault="00D55F6B" w:rsidP="00504A10">
      <w:pPr>
        <w:pStyle w:val="ListParagraph"/>
        <w:numPr>
          <w:ilvl w:val="0"/>
          <w:numId w:val="3"/>
        </w:numPr>
      </w:pPr>
      <w:r>
        <w:t>Does the LHC beam cross transition?</w:t>
      </w:r>
    </w:p>
    <w:p w14:paraId="2EC2B91F" w14:textId="77777777" w:rsidR="00504A10" w:rsidRDefault="00D55F6B" w:rsidP="00504A10">
      <w:pPr>
        <w:pStyle w:val="ListParagraph"/>
        <w:numPr>
          <w:ilvl w:val="0"/>
          <w:numId w:val="3"/>
        </w:numPr>
      </w:pPr>
      <w:r>
        <w:t>Does the FT beam cross transition?</w:t>
      </w:r>
    </w:p>
    <w:p w14:paraId="142970A9" w14:textId="7F44A6D6" w:rsidR="00D55F6B" w:rsidRDefault="00D55F6B" w:rsidP="00504A10">
      <w:pPr>
        <w:pStyle w:val="ListParagraph"/>
        <w:numPr>
          <w:ilvl w:val="0"/>
          <w:numId w:val="3"/>
        </w:numPr>
      </w:pPr>
      <w:r>
        <w:t>What needs to be done when transition energy is crossed by a beam?</w:t>
      </w:r>
    </w:p>
    <w:p w14:paraId="021CC1BD" w14:textId="77777777" w:rsidR="00D55F6B" w:rsidRDefault="00D55F6B" w:rsidP="00D55F6B">
      <w:pPr>
        <w:pStyle w:val="ListParagraph"/>
      </w:pPr>
    </w:p>
    <w:p w14:paraId="07C15203" w14:textId="3663F6EE" w:rsidR="00504A10" w:rsidRDefault="00331C7D" w:rsidP="00331C7D">
      <w:pPr>
        <w:pStyle w:val="ListParagraph"/>
        <w:numPr>
          <w:ilvl w:val="0"/>
          <w:numId w:val="1"/>
        </w:numPr>
      </w:pPr>
      <w:r>
        <w:t>At the CERN PS machine the geometrical radius is R = 100 m, and the Bdot = 2.4 T/s (variation of the magnetic field with time during acceleration). The machine has 100 dipoles with an effective length of 4.398 m. The harmonic number is 20. Calculate:</w:t>
      </w:r>
    </w:p>
    <w:p w14:paraId="2F5DA3DC" w14:textId="37DDF301" w:rsidR="00331C7D" w:rsidRDefault="00331C7D" w:rsidP="00331C7D">
      <w:pPr>
        <w:pStyle w:val="ListParagraph"/>
        <w:numPr>
          <w:ilvl w:val="1"/>
          <w:numId w:val="1"/>
        </w:numPr>
      </w:pPr>
      <w:r>
        <w:t>The energy gain per turn</w:t>
      </w:r>
    </w:p>
    <w:p w14:paraId="3404D14B" w14:textId="02C64EB5" w:rsidR="00331C7D" w:rsidRDefault="00331C7D" w:rsidP="00331C7D">
      <w:pPr>
        <w:pStyle w:val="ListParagraph"/>
        <w:numPr>
          <w:ilvl w:val="1"/>
          <w:numId w:val="1"/>
        </w:numPr>
      </w:pPr>
      <w:r>
        <w:t>The minimum RF voltage needed</w:t>
      </w:r>
    </w:p>
    <w:p w14:paraId="46BAAE87" w14:textId="47075359" w:rsidR="00331C7D" w:rsidRDefault="00331C7D" w:rsidP="00331C7D">
      <w:pPr>
        <w:pStyle w:val="ListParagraph"/>
        <w:numPr>
          <w:ilvl w:val="1"/>
          <w:numId w:val="1"/>
        </w:numPr>
      </w:pPr>
      <w:r>
        <w:t>The RF frequency when B = 1.23 T at extraction</w:t>
      </w:r>
    </w:p>
    <w:p w14:paraId="7F156358" w14:textId="447641DE" w:rsidR="00331C7D" w:rsidRDefault="00331C7D" w:rsidP="00331C7D">
      <w:pPr>
        <w:pStyle w:val="ListParagraph"/>
        <w:numPr>
          <w:ilvl w:val="0"/>
          <w:numId w:val="1"/>
        </w:numPr>
      </w:pPr>
      <w:r>
        <w:t>Complete the table below for some CERN machines:</w:t>
      </w:r>
    </w:p>
    <w:tbl>
      <w:tblPr>
        <w:tblW w:w="5000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1065"/>
        <w:gridCol w:w="1033"/>
        <w:gridCol w:w="1205"/>
        <w:gridCol w:w="1169"/>
        <w:gridCol w:w="928"/>
        <w:gridCol w:w="1352"/>
        <w:gridCol w:w="989"/>
        <w:gridCol w:w="1259"/>
      </w:tblGrid>
      <w:tr w:rsidR="00331C7D" w:rsidRPr="00331C7D" w14:paraId="1D166686" w14:textId="77777777" w:rsidTr="00331C7D">
        <w:tc>
          <w:tcPr>
            <w:tcW w:w="580" w:type="pct"/>
            <w:tcBorders>
              <w:top w:val="single" w:sz="8" w:space="0" w:color="FFFFFF"/>
              <w:left w:val="single" w:sz="8" w:space="0" w:color="FFFFFF"/>
              <w:bottom w:val="single" w:sz="32" w:space="0" w:color="FFFFFF"/>
              <w:right w:val="single" w:sz="8" w:space="0" w:color="FFFFFF"/>
            </w:tcBorders>
            <w:shd w:val="clear" w:color="auto" w:fill="369FAF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3C40A26C" w14:textId="77777777" w:rsidR="00331C7D" w:rsidRPr="00331C7D" w:rsidRDefault="00331C7D" w:rsidP="00331C7D">
            <w:r w:rsidRPr="00331C7D">
              <w:t>Machine</w:t>
            </w:r>
          </w:p>
        </w:tc>
        <w:tc>
          <w:tcPr>
            <w:tcW w:w="576" w:type="pct"/>
            <w:tcBorders>
              <w:top w:val="single" w:sz="8" w:space="0" w:color="FFFFFF"/>
              <w:left w:val="single" w:sz="8" w:space="0" w:color="FFFFFF"/>
              <w:bottom w:val="single" w:sz="32" w:space="0" w:color="FFFFFF"/>
              <w:right w:val="single" w:sz="8" w:space="0" w:color="FFFFFF"/>
            </w:tcBorders>
            <w:shd w:val="clear" w:color="auto" w:fill="369FAF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16A3D0DE" w14:textId="77777777" w:rsidR="00331C7D" w:rsidRPr="00331C7D" w:rsidRDefault="00331C7D" w:rsidP="00331C7D">
            <w:r w:rsidRPr="00331C7D">
              <w:rPr>
                <w:vertAlign w:val="subscript"/>
              </w:rPr>
              <w:t>Einj (GeV)</w:t>
            </w:r>
          </w:p>
        </w:tc>
        <w:tc>
          <w:tcPr>
            <w:tcW w:w="671" w:type="pct"/>
            <w:tcBorders>
              <w:top w:val="single" w:sz="8" w:space="0" w:color="FFFFFF"/>
              <w:left w:val="single" w:sz="8" w:space="0" w:color="FFFFFF"/>
              <w:bottom w:val="single" w:sz="32" w:space="0" w:color="FFFFFF"/>
              <w:right w:val="single" w:sz="8" w:space="0" w:color="FFFFFF"/>
            </w:tcBorders>
            <w:shd w:val="clear" w:color="auto" w:fill="369FAF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2590A101" w14:textId="77777777" w:rsidR="00331C7D" w:rsidRPr="00331C7D" w:rsidRDefault="00331C7D" w:rsidP="00331C7D">
            <w:r w:rsidRPr="00331C7D">
              <w:rPr>
                <w:vertAlign w:val="subscript"/>
              </w:rPr>
              <w:t>Eflat_top (GeV)</w:t>
            </w:r>
          </w:p>
        </w:tc>
        <w:tc>
          <w:tcPr>
            <w:tcW w:w="651" w:type="pct"/>
            <w:tcBorders>
              <w:top w:val="single" w:sz="8" w:space="0" w:color="FFFFFF"/>
              <w:left w:val="single" w:sz="8" w:space="0" w:color="FFFFFF"/>
              <w:bottom w:val="single" w:sz="32" w:space="0" w:color="FFFFFF"/>
              <w:right w:val="single" w:sz="8" w:space="0" w:color="FFFFFF"/>
            </w:tcBorders>
            <w:shd w:val="clear" w:color="auto" w:fill="369FAF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387D5A5D" w14:textId="77777777" w:rsidR="00331C7D" w:rsidRPr="00331C7D" w:rsidRDefault="00331C7D" w:rsidP="00331C7D">
            <w:r w:rsidRPr="00331C7D">
              <w:rPr>
                <w:rFonts w:ascii="Cambria Math" w:eastAsia="Cambria Math" w:hAnsi="Cambria Math" w:cs="Cambria Math"/>
              </w:rPr>
              <w:t>𝛄</w:t>
            </w:r>
            <w:r w:rsidRPr="00331C7D">
              <w:rPr>
                <w:vertAlign w:val="subscript"/>
              </w:rPr>
              <w:t>tr</w:t>
            </w:r>
          </w:p>
        </w:tc>
        <w:tc>
          <w:tcPr>
            <w:tcW w:w="517" w:type="pct"/>
            <w:tcBorders>
              <w:top w:val="single" w:sz="8" w:space="0" w:color="FFFFFF"/>
              <w:left w:val="single" w:sz="8" w:space="0" w:color="FFFFFF"/>
              <w:bottom w:val="single" w:sz="32" w:space="0" w:color="FFFFFF"/>
              <w:right w:val="single" w:sz="8" w:space="0" w:color="FFFFFF"/>
            </w:tcBorders>
            <w:shd w:val="clear" w:color="auto" w:fill="369FAF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3C0061B3" w14:textId="77777777" w:rsidR="00331C7D" w:rsidRPr="00331C7D" w:rsidRDefault="00331C7D" w:rsidP="00331C7D">
            <w:r w:rsidRPr="00331C7D">
              <w:t>E</w:t>
            </w:r>
            <w:r w:rsidRPr="00331C7D">
              <w:rPr>
                <w:vertAlign w:val="subscript"/>
              </w:rPr>
              <w:t>tr</w:t>
            </w:r>
          </w:p>
        </w:tc>
        <w:tc>
          <w:tcPr>
            <w:tcW w:w="753" w:type="pct"/>
            <w:tcBorders>
              <w:top w:val="single" w:sz="8" w:space="0" w:color="FFFFFF"/>
              <w:left w:val="single" w:sz="8" w:space="0" w:color="FFFFFF"/>
              <w:bottom w:val="single" w:sz="32" w:space="0" w:color="FFFFFF"/>
              <w:right w:val="single" w:sz="8" w:space="0" w:color="FFFFFF"/>
            </w:tcBorders>
            <w:shd w:val="clear" w:color="auto" w:fill="369FAF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75B0E78A" w14:textId="77777777" w:rsidR="00331C7D" w:rsidRPr="00331C7D" w:rsidRDefault="00331C7D" w:rsidP="00331C7D">
            <w:r w:rsidRPr="00331C7D">
              <w:rPr>
                <w:rFonts w:ascii="Cambria Math" w:eastAsia="Cambria Math" w:hAnsi="Cambria Math" w:cs="Cambria Math"/>
              </w:rPr>
              <w:t>𝛂</w:t>
            </w:r>
            <w:r w:rsidRPr="00331C7D">
              <w:rPr>
                <w:vertAlign w:val="subscript"/>
              </w:rPr>
              <w:t>c</w:t>
            </w:r>
          </w:p>
        </w:tc>
        <w:tc>
          <w:tcPr>
            <w:tcW w:w="551" w:type="pct"/>
            <w:tcBorders>
              <w:top w:val="single" w:sz="8" w:space="0" w:color="FFFFFF"/>
              <w:left w:val="single" w:sz="8" w:space="0" w:color="FFFFFF"/>
              <w:bottom w:val="single" w:sz="32" w:space="0" w:color="FFFFFF"/>
              <w:right w:val="single" w:sz="8" w:space="0" w:color="FFFFFF"/>
            </w:tcBorders>
            <w:shd w:val="clear" w:color="auto" w:fill="369FAF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1EAF9F55" w14:textId="77777777" w:rsidR="00331C7D" w:rsidRPr="00331C7D" w:rsidRDefault="00331C7D" w:rsidP="00331C7D">
            <w:r w:rsidRPr="00331C7D">
              <w:rPr>
                <w:rFonts w:ascii="Cambria Math" w:eastAsia="Cambria Math" w:hAnsi="Cambria Math" w:cs="Cambria Math"/>
              </w:rPr>
              <w:t>𝛈</w:t>
            </w:r>
            <w:r w:rsidRPr="00331C7D">
              <w:rPr>
                <w:vertAlign w:val="subscript"/>
              </w:rPr>
              <w:t>inj</w:t>
            </w:r>
          </w:p>
        </w:tc>
        <w:tc>
          <w:tcPr>
            <w:tcW w:w="701" w:type="pct"/>
            <w:tcBorders>
              <w:top w:val="single" w:sz="8" w:space="0" w:color="FFFFFF"/>
              <w:left w:val="single" w:sz="8" w:space="0" w:color="FFFFFF"/>
              <w:bottom w:val="single" w:sz="32" w:space="0" w:color="FFFFFF"/>
              <w:right w:val="single" w:sz="8" w:space="0" w:color="FFFFFF"/>
            </w:tcBorders>
            <w:shd w:val="clear" w:color="auto" w:fill="369FAF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52803FA4" w14:textId="77777777" w:rsidR="00331C7D" w:rsidRPr="00331C7D" w:rsidRDefault="00331C7D" w:rsidP="00331C7D">
            <w:r w:rsidRPr="00331C7D">
              <w:rPr>
                <w:rFonts w:ascii="Cambria Math" w:eastAsia="Cambria Math" w:hAnsi="Cambria Math" w:cs="Cambria Math"/>
              </w:rPr>
              <w:t>𝛈</w:t>
            </w:r>
            <w:r w:rsidRPr="00331C7D">
              <w:rPr>
                <w:vertAlign w:val="subscript"/>
              </w:rPr>
              <w:t>flat_top</w:t>
            </w:r>
          </w:p>
        </w:tc>
      </w:tr>
      <w:tr w:rsidR="00331C7D" w:rsidRPr="00331C7D" w14:paraId="75B343AF" w14:textId="77777777" w:rsidTr="00331C7D">
        <w:tblPrEx>
          <w:tblBorders>
            <w:top w:val="none" w:sz="0" w:space="0" w:color="auto"/>
          </w:tblBorders>
        </w:tblPrEx>
        <w:tc>
          <w:tcPr>
            <w:tcW w:w="580" w:type="pct"/>
            <w:tcBorders>
              <w:top w:val="single" w:sz="3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C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7F67E463" w14:textId="77777777" w:rsidR="00331C7D" w:rsidRPr="00331C7D" w:rsidRDefault="00331C7D" w:rsidP="00331C7D">
            <w:r w:rsidRPr="00331C7D">
              <w:t>LHC</w:t>
            </w:r>
          </w:p>
        </w:tc>
        <w:tc>
          <w:tcPr>
            <w:tcW w:w="576" w:type="pct"/>
            <w:tcBorders>
              <w:top w:val="single" w:sz="3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C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4FB1B5A1" w14:textId="77777777" w:rsidR="00331C7D" w:rsidRPr="00331C7D" w:rsidRDefault="00331C7D" w:rsidP="00331C7D">
            <w:r w:rsidRPr="00331C7D">
              <w:t>450</w:t>
            </w:r>
          </w:p>
        </w:tc>
        <w:tc>
          <w:tcPr>
            <w:tcW w:w="671" w:type="pct"/>
            <w:tcBorders>
              <w:top w:val="single" w:sz="3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C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6F91D181" w14:textId="77777777" w:rsidR="00331C7D" w:rsidRPr="00331C7D" w:rsidRDefault="00331C7D" w:rsidP="00331C7D">
            <w:r w:rsidRPr="00331C7D">
              <w:t>7000</w:t>
            </w:r>
          </w:p>
        </w:tc>
        <w:tc>
          <w:tcPr>
            <w:tcW w:w="651" w:type="pct"/>
            <w:tcBorders>
              <w:top w:val="single" w:sz="3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C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481F30E8" w14:textId="77777777" w:rsidR="00331C7D" w:rsidRPr="00331C7D" w:rsidRDefault="00331C7D" w:rsidP="00331C7D">
            <w:r w:rsidRPr="00331C7D">
              <w:t>55.68</w:t>
            </w:r>
          </w:p>
        </w:tc>
        <w:tc>
          <w:tcPr>
            <w:tcW w:w="517" w:type="pct"/>
            <w:tcBorders>
              <w:top w:val="single" w:sz="3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C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6FA4159C" w14:textId="77777777" w:rsidR="00331C7D" w:rsidRPr="00331C7D" w:rsidRDefault="00331C7D" w:rsidP="00331C7D"/>
        </w:tc>
        <w:tc>
          <w:tcPr>
            <w:tcW w:w="753" w:type="pct"/>
            <w:tcBorders>
              <w:top w:val="single" w:sz="3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C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04DE0001" w14:textId="77777777" w:rsidR="00331C7D" w:rsidRPr="00331C7D" w:rsidRDefault="00331C7D" w:rsidP="00331C7D"/>
        </w:tc>
        <w:tc>
          <w:tcPr>
            <w:tcW w:w="551" w:type="pct"/>
            <w:tcBorders>
              <w:top w:val="single" w:sz="3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C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53B2E36E" w14:textId="77777777" w:rsidR="00331C7D" w:rsidRPr="00331C7D" w:rsidRDefault="00331C7D" w:rsidP="00331C7D"/>
        </w:tc>
        <w:tc>
          <w:tcPr>
            <w:tcW w:w="701" w:type="pct"/>
            <w:tcBorders>
              <w:top w:val="single" w:sz="3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C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10CBCE3A" w14:textId="77777777" w:rsidR="00331C7D" w:rsidRPr="00331C7D" w:rsidRDefault="00331C7D" w:rsidP="00331C7D"/>
        </w:tc>
      </w:tr>
      <w:tr w:rsidR="00331C7D" w:rsidRPr="00331C7D" w14:paraId="3C401D10" w14:textId="77777777" w:rsidTr="00331C7D">
        <w:tblPrEx>
          <w:tblBorders>
            <w:top w:val="none" w:sz="0" w:space="0" w:color="auto"/>
          </w:tblBorders>
        </w:tblPrEx>
        <w:tc>
          <w:tcPr>
            <w:tcW w:w="5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F1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79388EC0" w14:textId="77777777" w:rsidR="00331C7D" w:rsidRPr="00331C7D" w:rsidRDefault="00331C7D" w:rsidP="00331C7D">
            <w:r w:rsidRPr="00331C7D">
              <w:t>SPS</w:t>
            </w:r>
          </w:p>
        </w:tc>
        <w:tc>
          <w:tcPr>
            <w:tcW w:w="5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F1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09C95776" w14:textId="77777777" w:rsidR="00331C7D" w:rsidRPr="00331C7D" w:rsidRDefault="00331C7D" w:rsidP="00331C7D">
            <w:r w:rsidRPr="00331C7D">
              <w:t>26</w:t>
            </w:r>
          </w:p>
        </w:tc>
        <w:tc>
          <w:tcPr>
            <w:tcW w:w="67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F1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0C2CF927" w14:textId="77777777" w:rsidR="00331C7D" w:rsidRPr="00331C7D" w:rsidRDefault="00331C7D" w:rsidP="00331C7D">
            <w:r w:rsidRPr="00331C7D">
              <w:t>450</w:t>
            </w:r>
          </w:p>
        </w:tc>
        <w:tc>
          <w:tcPr>
            <w:tcW w:w="6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F1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345EF1E2" w14:textId="77777777" w:rsidR="00331C7D" w:rsidRPr="00331C7D" w:rsidRDefault="00331C7D" w:rsidP="00331C7D"/>
        </w:tc>
        <w:tc>
          <w:tcPr>
            <w:tcW w:w="5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F1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39724517" w14:textId="77777777" w:rsidR="00331C7D" w:rsidRPr="00331C7D" w:rsidRDefault="00331C7D" w:rsidP="00331C7D"/>
        </w:tc>
        <w:tc>
          <w:tcPr>
            <w:tcW w:w="75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F1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6FD162F6" w14:textId="77777777" w:rsidR="00331C7D" w:rsidRPr="00331C7D" w:rsidRDefault="00331C7D" w:rsidP="00331C7D">
            <w:r w:rsidRPr="00331C7D">
              <w:t>0.00192</w:t>
            </w:r>
          </w:p>
        </w:tc>
        <w:tc>
          <w:tcPr>
            <w:tcW w:w="5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F1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4ECE6EE1" w14:textId="77777777" w:rsidR="00331C7D" w:rsidRPr="00331C7D" w:rsidRDefault="00331C7D" w:rsidP="00331C7D"/>
        </w:tc>
        <w:tc>
          <w:tcPr>
            <w:tcW w:w="70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F1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60807CC9" w14:textId="77777777" w:rsidR="00331C7D" w:rsidRPr="00331C7D" w:rsidRDefault="00331C7D" w:rsidP="00331C7D"/>
        </w:tc>
      </w:tr>
      <w:tr w:rsidR="00331C7D" w:rsidRPr="00331C7D" w14:paraId="78339C0D" w14:textId="77777777" w:rsidTr="00331C7D">
        <w:tc>
          <w:tcPr>
            <w:tcW w:w="5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C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02A7B3D3" w14:textId="77777777" w:rsidR="00331C7D" w:rsidRPr="00331C7D" w:rsidRDefault="00331C7D" w:rsidP="00331C7D">
            <w:r w:rsidRPr="00331C7D">
              <w:t>PS</w:t>
            </w:r>
          </w:p>
        </w:tc>
        <w:tc>
          <w:tcPr>
            <w:tcW w:w="57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C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76AA644A" w14:textId="77777777" w:rsidR="00331C7D" w:rsidRPr="00331C7D" w:rsidRDefault="00331C7D" w:rsidP="00331C7D">
            <w:r w:rsidRPr="00331C7D">
              <w:t>1.4</w:t>
            </w:r>
          </w:p>
        </w:tc>
        <w:tc>
          <w:tcPr>
            <w:tcW w:w="67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C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01D66566" w14:textId="77777777" w:rsidR="00331C7D" w:rsidRPr="00331C7D" w:rsidRDefault="00331C7D" w:rsidP="00331C7D">
            <w:r w:rsidRPr="00331C7D">
              <w:t>26</w:t>
            </w:r>
          </w:p>
        </w:tc>
        <w:tc>
          <w:tcPr>
            <w:tcW w:w="6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C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18FC9D80" w14:textId="77777777" w:rsidR="00331C7D" w:rsidRPr="00331C7D" w:rsidRDefault="00331C7D" w:rsidP="00331C7D"/>
        </w:tc>
        <w:tc>
          <w:tcPr>
            <w:tcW w:w="5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C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2E32E7C2" w14:textId="77777777" w:rsidR="00331C7D" w:rsidRPr="00331C7D" w:rsidRDefault="00331C7D" w:rsidP="00331C7D"/>
        </w:tc>
        <w:tc>
          <w:tcPr>
            <w:tcW w:w="75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C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71F1C70E" w14:textId="77777777" w:rsidR="00331C7D" w:rsidRPr="00331C7D" w:rsidRDefault="00331C7D" w:rsidP="00331C7D">
            <w:r w:rsidRPr="00331C7D">
              <w:t>0.027</w:t>
            </w:r>
          </w:p>
        </w:tc>
        <w:tc>
          <w:tcPr>
            <w:tcW w:w="55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C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636E4C29" w14:textId="77777777" w:rsidR="00331C7D" w:rsidRPr="00331C7D" w:rsidRDefault="00331C7D" w:rsidP="00331C7D"/>
        </w:tc>
        <w:tc>
          <w:tcPr>
            <w:tcW w:w="70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C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196CA646" w14:textId="77777777" w:rsidR="00331C7D" w:rsidRPr="00331C7D" w:rsidRDefault="00331C7D" w:rsidP="00331C7D"/>
        </w:tc>
      </w:tr>
    </w:tbl>
    <w:p w14:paraId="72911F9A" w14:textId="77777777" w:rsidR="00331C7D" w:rsidRDefault="00331C7D" w:rsidP="00331C7D">
      <w:pPr>
        <w:pStyle w:val="ListParagraph"/>
      </w:pPr>
    </w:p>
    <w:p w14:paraId="3F1334E6" w14:textId="0043E0CA" w:rsidR="006F1C32" w:rsidRDefault="006F1C32" w:rsidP="00331C7D">
      <w:pPr>
        <w:pStyle w:val="ListParagraph"/>
      </w:pPr>
      <w:r>
        <w:t>Exercise 4:</w:t>
      </w:r>
      <w:bookmarkStart w:id="0" w:name="_GoBack"/>
      <w:bookmarkEnd w:id="0"/>
    </w:p>
    <w:p w14:paraId="2F9106F0" w14:textId="24AE4132" w:rsidR="006F1C32" w:rsidRPr="0066331E" w:rsidRDefault="006F1C32" w:rsidP="00331C7D">
      <w:pPr>
        <w:pStyle w:val="ListParagraph"/>
      </w:pPr>
      <w:r w:rsidRPr="006F1C32">
        <w:drawing>
          <wp:inline distT="0" distB="0" distL="0" distR="0" wp14:anchorId="4C07D648" wp14:editId="016DCE3B">
            <wp:extent cx="5727700" cy="2492375"/>
            <wp:effectExtent l="0" t="0" r="1270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1C32" w:rsidRPr="0066331E" w:rsidSect="005D3C9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43826"/>
    <w:multiLevelType w:val="hybridMultilevel"/>
    <w:tmpl w:val="6A42EBB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A2D2B"/>
    <w:multiLevelType w:val="hybridMultilevel"/>
    <w:tmpl w:val="025CC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26AD7"/>
    <w:multiLevelType w:val="hybridMultilevel"/>
    <w:tmpl w:val="6EF64B34"/>
    <w:lvl w:ilvl="0" w:tplc="1F16D8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D2"/>
    <w:rsid w:val="00023F85"/>
    <w:rsid w:val="002724FD"/>
    <w:rsid w:val="00331C7D"/>
    <w:rsid w:val="00334DE9"/>
    <w:rsid w:val="00397614"/>
    <w:rsid w:val="00504A10"/>
    <w:rsid w:val="005D3C9B"/>
    <w:rsid w:val="0066331E"/>
    <w:rsid w:val="006F1C32"/>
    <w:rsid w:val="008E15F6"/>
    <w:rsid w:val="00A45FE6"/>
    <w:rsid w:val="00AB240F"/>
    <w:rsid w:val="00B021D2"/>
    <w:rsid w:val="00B57A8E"/>
    <w:rsid w:val="00B90132"/>
    <w:rsid w:val="00CB0C3E"/>
    <w:rsid w:val="00D55F6B"/>
    <w:rsid w:val="00F3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1D3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21D2"/>
  </w:style>
  <w:style w:type="paragraph" w:styleId="Heading1">
    <w:name w:val="heading 1"/>
    <w:basedOn w:val="Normal"/>
    <w:next w:val="Normal"/>
    <w:link w:val="Heading1Char"/>
    <w:uiPriority w:val="9"/>
    <w:qFormat/>
    <w:rsid w:val="00B021D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21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21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3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278</Words>
  <Characters>1588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Introduction to Particle Accelerators</vt:lpstr>
      <vt:lpstr>LONGITUDINAL BEAM DYNAMICS</vt:lpstr>
      <vt:lpstr>TUTORIAL 1 QUESTIONS</vt:lpstr>
    </vt:vector>
  </TitlesOfParts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 Alemany Fernandez</dc:creator>
  <cp:keywords/>
  <dc:description/>
  <cp:lastModifiedBy>Reyes Alemany Fernandez</cp:lastModifiedBy>
  <cp:revision>5</cp:revision>
  <dcterms:created xsi:type="dcterms:W3CDTF">2022-03-03T14:13:00Z</dcterms:created>
  <dcterms:modified xsi:type="dcterms:W3CDTF">2022-03-04T11:10:00Z</dcterms:modified>
</cp:coreProperties>
</file>